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F96" w:rsidRPr="008A1F96" w:rsidRDefault="008A1F96" w:rsidP="008A1F96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bookmarkStart w:id="0" w:name="_GoBack"/>
      <w:r w:rsidRPr="008A1F9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Статья 84. Особенности реализации образовательных программ в области физической культуры и спорта</w:t>
      </w:r>
    </w:p>
    <w:bookmarkEnd w:id="0"/>
    <w:p w:rsidR="008A1F96" w:rsidRPr="008A1F96" w:rsidRDefault="008A1F96" w:rsidP="008A1F96">
      <w:pPr>
        <w:shd w:val="clear" w:color="auto" w:fill="FFFFFF"/>
        <w:spacing w:after="144" w:line="315" w:lineRule="atLeast"/>
        <w:ind w:firstLine="540"/>
        <w:jc w:val="both"/>
        <w:outlineLvl w:val="0"/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b/>
          <w:bCs/>
          <w:color w:val="000000"/>
          <w:kern w:val="36"/>
          <w:sz w:val="26"/>
          <w:szCs w:val="26"/>
          <w:lang w:eastAsia="ru-RU"/>
        </w:rPr>
        <w:t> 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ч. 1 ст. 84 излагается в новой редакции (</w:t>
      </w:r>
      <w:hyperlink r:id="rId5" w:anchor="dst100171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" w:name="dst101128"/>
      <w:bookmarkEnd w:id="1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1. </w:t>
      </w:r>
      <w:proofErr w:type="gram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Реализация образовательных программ в области физической культуры и спорта направлена на физическое воспитание личности, приобретение знаний, умений и навыков в области физической культуры и спорта, физическое совершенствование, формирование культуры здорового и безопасного образа жизни, укрепление здоровья, выявление и отбор наиболее одаренных детей и подростков, создание условий для прохождения спортивной подготовки, а также на подготовку кадров в области физической культуры и</w:t>
      </w:r>
      <w:proofErr w:type="gram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спорта.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2" w:name="dst101129"/>
      <w:bookmarkEnd w:id="2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2. В области физической культуры и спорта реализуются следующие образовательные программы: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в п. 1 ч. 2 ст. 84 вносятся изменения (</w:t>
      </w:r>
      <w:hyperlink r:id="rId6" w:anchor="dst100173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3" w:name="dst101130"/>
      <w:bookmarkEnd w:id="3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 (далее - интегрированные образовательные программы в области физической культуры и спорта);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4" w:name="dst101131"/>
      <w:bookmarkEnd w:id="4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профессиональные образовательные программы в области физической культуры и спорта;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5" w:name="dst101132"/>
      <w:bookmarkEnd w:id="5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3) дополнительные общеобразовательные программы в области физической культуры и спорта.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6" w:name="dst101133"/>
      <w:bookmarkEnd w:id="6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3. Дополнительные общеобразовательные программы в области физической культуры и спорта включают в себя: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п. 1 ч. 3 ст. 84 излагается в новой редакции (</w:t>
      </w:r>
      <w:hyperlink r:id="rId7" w:anchor="dst100175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7" w:name="dst101134"/>
      <w:bookmarkEnd w:id="7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1) дополнительные общеразвивающие программы в области физической культуры и спорта, которые направлены на физическое воспитание личности, выявление одаренных детей, получение ими начальных знаний о физической культуре и спорте (программы физического воспитания и физкультурно-оздоровительные программы);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п. 2 ч. 3 ст. 84 излагается в новой редакции (</w:t>
      </w:r>
      <w:hyperlink r:id="rId8" w:anchor="dst100176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8" w:name="dst101135"/>
      <w:bookmarkEnd w:id="8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2) дополнительные предпрофессиональные программы в области физической культуры и спорта, которые направлены на отбор одаренных детей, создание условий для их физического воспитания и физического развития, получение ими начальных знаний, умений, навыков в области физической культуры и спорта (в том числе избранного вида спорта) и подготовку к освоению этапов спортивной подготовки.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ст. 84 дополняется ч. 3.1 - 3.5 (</w:t>
      </w:r>
      <w:hyperlink r:id="rId9" w:anchor="dst100177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ч. 4 ст. 84 излагается в новой редакции (</w:t>
      </w:r>
      <w:hyperlink r:id="rId10" w:anchor="dst100183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01.09.2021 в ч. 4 ст. 84 вносятся изменения (</w:t>
      </w:r>
      <w:hyperlink r:id="rId11" w:anchor="dst100094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30.12.2020 N 517-ФЗ). См. будущую редакцию.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9" w:name="dst279"/>
      <w:bookmarkStart w:id="10" w:name="dst101136"/>
      <w:bookmarkEnd w:id="9"/>
      <w:bookmarkEnd w:id="10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4. </w:t>
      </w:r>
      <w:proofErr w:type="gram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 минимуму содержания, структуре,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</w:t>
      </w:r>
      <w:proofErr w:type="gram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сфере общего образования, устанавливаются федеральные государственные </w:t>
      </w:r>
      <w:hyperlink r:id="rId12" w:anchor="dst100011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требования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. Указанные федеральные государственные требования должны учитывать требования федеральных </w:t>
      </w:r>
      <w:hyperlink r:id="rId13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стандартов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спортивной подготовки.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14" w:anchor="dst100125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закона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8A1F96" w:rsidRPr="008A1F96" w:rsidRDefault="008A1F96" w:rsidP="008A1F96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в ч. 5 ст. 84 вносятся изменения (</w:t>
      </w:r>
      <w:hyperlink r:id="rId15" w:anchor="dst100185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1" w:name="dst280"/>
      <w:bookmarkStart w:id="12" w:name="dst101137"/>
      <w:bookmarkEnd w:id="11"/>
      <w:bookmarkEnd w:id="12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5. </w:t>
      </w:r>
      <w:proofErr w:type="gram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отбора, проводимого в целях выявления лиц, имеющих необходимые для освоения соответствующей образовательной программы способности в области физической культуры и спорта, в </w:t>
      </w:r>
      <w:hyperlink r:id="rId16" w:anchor="dst100010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порядке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установленном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</w:t>
      </w:r>
      <w:proofErr w:type="gram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, по согласованию с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(в ред. Федерального </w:t>
      </w:r>
      <w:hyperlink r:id="rId17" w:anchor="dst100126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закона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26.07.2019 N 232-ФЗ)</w:t>
      </w:r>
    </w:p>
    <w:p w:rsidR="008A1F96" w:rsidRPr="008A1F96" w:rsidRDefault="008A1F96" w:rsidP="008A1F96">
      <w:pPr>
        <w:shd w:val="clear" w:color="auto" w:fill="FFFFFF"/>
        <w:spacing w:after="0" w:line="394" w:lineRule="atLeast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(см. те</w:t>
      </w:r>
      <w:proofErr w:type="gram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кст в пр</w:t>
      </w:r>
      <w:proofErr w:type="gram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едыдущей редакции)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ч. 6 ст. 84 излагается в новой редакции (</w:t>
      </w:r>
      <w:hyperlink r:id="rId18" w:anchor="dst100186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3" w:name="dst101138"/>
      <w:bookmarkEnd w:id="13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6. В структуре образовательных организаций, реализующих интегрированные образовательные программы в области физической культуры и спорта, могут создаваться интернаты для проживания лиц, обучающихся по этим программам. За содержание детей в образовательных организациях,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Федерации, родительская плата не взимается.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lastRenderedPageBreak/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ч. 7 ст. 84 излагается в новой редакции (</w:t>
      </w:r>
      <w:hyperlink r:id="rId19" w:anchor="dst100186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4" w:name="dst101139"/>
      <w:bookmarkEnd w:id="14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7. </w:t>
      </w:r>
      <w:proofErr w:type="gram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Для обучающихся, осваивающих образовательные программы среднего профессионального образования, интегрированные образовательные программы в области физической культуры и спорта, дополнительные предпрофессиональные программы в области физической культуры и спорта, образовательной организацией осуществляется обеспечение спортивной экипировкой, спортивным инвентарем и оборудованием, проезда к месту проведения тренировочных, физкультурных, спортивных мероприятий и обратно, питания и проживания в период проведения тренировочных, физкультурных, спортивных мероприятий, медицинское обеспечение.</w:t>
      </w:r>
      <w:proofErr w:type="gram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 xml:space="preserve"> Организация обеспечения указанными в настоящей части спортивной экипировкой, спортивным инвентарем и оборудованием, питанием, а также проезда на тренировочные, физкультурные и спортивные мероприятия осуществляется учредителями соответствующих образовательных организаций.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ч. 8 ст. 84 излагается в новой редакции (</w:t>
      </w:r>
      <w:hyperlink r:id="rId20" w:anchor="dst100186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8A1F9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5" w:name="dst101140"/>
      <w:bookmarkEnd w:id="15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8. Для обеспечения непрерывности освоения обучающимися образовательных программ, указанных в </w:t>
      </w:r>
      <w:hyperlink r:id="rId21" w:anchor="dst101139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части 7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настоящей статьи, и их спортивной подготовки образовательной организацией в период каникул могут организовываться физкультурно-спортивные лагеря, а также может обеспечиваться участие этих обучающихся в тренировочных сборах, проводимых физкультурно-спортивными организациями или непосредственно образовательными организациями.</w:t>
      </w:r>
    </w:p>
    <w:p w:rsidR="008A1F96" w:rsidRPr="008A1F96" w:rsidRDefault="008A1F96" w:rsidP="008A1F96">
      <w:pPr>
        <w:shd w:val="clear" w:color="auto" w:fill="F4F3F8"/>
        <w:spacing w:after="0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proofErr w:type="spellStart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КонсультантПлюс</w:t>
      </w:r>
      <w:proofErr w:type="spellEnd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: примечание.</w:t>
      </w:r>
    </w:p>
    <w:p w:rsidR="008A1F96" w:rsidRPr="008A1F96" w:rsidRDefault="008A1F96" w:rsidP="008A1F96">
      <w:pPr>
        <w:shd w:val="clear" w:color="auto" w:fill="F4F3F8"/>
        <w:spacing w:after="96" w:line="240" w:lineRule="auto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 01.01.2023 ч. 9 ст. 84 излагается в новой редакции (</w:t>
      </w:r>
      <w:hyperlink r:id="rId22" w:anchor="dst100186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ФЗ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от 30.04.2021 N 127-ФЗ).</w:t>
      </w:r>
    </w:p>
    <w:p w:rsidR="00CF7706" w:rsidRPr="008A1F96" w:rsidRDefault="008A1F96" w:rsidP="008A1F96">
      <w:pPr>
        <w:shd w:val="clear" w:color="auto" w:fill="FFFFFF"/>
        <w:spacing w:after="0" w:line="315" w:lineRule="atLeast"/>
        <w:ind w:firstLine="540"/>
        <w:jc w:val="both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bookmarkStart w:id="16" w:name="dst101141"/>
      <w:bookmarkEnd w:id="16"/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9.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физической культуры и спорта, могут устанавливаться в части, не противоречащей настоящему Федеральному закону, другие </w:t>
      </w:r>
      <w:hyperlink r:id="rId23" w:anchor="dst100010" w:history="1">
        <w:r w:rsidRPr="008A1F96">
          <w:rPr>
            <w:rFonts w:ascii="Arial" w:eastAsia="Times New Roman" w:hAnsi="Arial" w:cs="Arial"/>
            <w:color w:val="666699"/>
            <w:sz w:val="26"/>
            <w:szCs w:val="26"/>
            <w:lang w:eastAsia="ru-RU"/>
          </w:rPr>
          <w:t>особенности</w:t>
        </w:r>
      </w:hyperlink>
      <w:r w:rsidRPr="008A1F96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организации и осуществления образовательной, тренировочной и методической деятельности в области физической культуры и спорта.</w:t>
      </w:r>
    </w:p>
    <w:sectPr w:rsidR="00CF7706" w:rsidRPr="008A1F96" w:rsidSect="008A1F9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6B8"/>
    <w:rsid w:val="008A1F96"/>
    <w:rsid w:val="00CF7706"/>
    <w:rsid w:val="00FB2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3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4158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7354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38413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978822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685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317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4205203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0223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43739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884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437244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71296747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67539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8598119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353557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073625423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604577942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55262377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5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83964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4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0909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88730643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0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0259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336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84701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66489317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146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90278489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50298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1015689911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728265">
          <w:marLeft w:val="0"/>
          <w:marRight w:val="0"/>
          <w:marTop w:val="120"/>
          <w:marBottom w:val="96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</w:div>
        <w:div w:id="21329419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83365/b004fed0b70d0f223e4a81f8ad6cd92af90a7e3b/" TargetMode="External"/><Relationship Id="rId13" Type="http://schemas.openxmlformats.org/officeDocument/2006/relationships/hyperlink" Target="http://www.consultant.ru/document/cons_doc_LAW_149243/" TargetMode="External"/><Relationship Id="rId18" Type="http://schemas.openxmlformats.org/officeDocument/2006/relationships/hyperlink" Target="http://www.consultant.ru/document/cons_doc_LAW_383365/b004fed0b70d0f223e4a81f8ad6cd92af90a7e3b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onsultant.ru/document/cons_doc_LAW_140174/89677d6cc3961e4197637f3aa2f32cd2de7261ea/" TargetMode="External"/><Relationship Id="rId7" Type="http://schemas.openxmlformats.org/officeDocument/2006/relationships/hyperlink" Target="http://www.consultant.ru/document/cons_doc_LAW_383365/b004fed0b70d0f223e4a81f8ad6cd92af90a7e3b/" TargetMode="External"/><Relationship Id="rId12" Type="http://schemas.openxmlformats.org/officeDocument/2006/relationships/hyperlink" Target="http://www.consultant.ru/document/cons_doc_LAW_317625/9664ebedfc8b58cc59524136cfa6bc54403ca2a8/" TargetMode="External"/><Relationship Id="rId17" Type="http://schemas.openxmlformats.org/officeDocument/2006/relationships/hyperlink" Target="http://www.consultant.ru/document/cons_doc_LAW_330026/3d0cac60971a511280cbba229d9b6329c07731f7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consultant.ru/document/cons_doc_LAW_155299/dadcb83fca21b6a0c1611be6cf43a5f61570fc42/" TargetMode="External"/><Relationship Id="rId20" Type="http://schemas.openxmlformats.org/officeDocument/2006/relationships/hyperlink" Target="http://www.consultant.ru/document/cons_doc_LAW_383365/b004fed0b70d0f223e4a81f8ad6cd92af90a7e3b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83365/b004fed0b70d0f223e4a81f8ad6cd92af90a7e3b/" TargetMode="External"/><Relationship Id="rId11" Type="http://schemas.openxmlformats.org/officeDocument/2006/relationships/hyperlink" Target="http://www.consultant.ru/document/cons_doc_LAW_372688/3d0cac60971a511280cbba229d9b6329c07731f7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www.consultant.ru/document/cons_doc_LAW_383365/b004fed0b70d0f223e4a81f8ad6cd92af90a7e3b/" TargetMode="External"/><Relationship Id="rId15" Type="http://schemas.openxmlformats.org/officeDocument/2006/relationships/hyperlink" Target="http://www.consultant.ru/document/cons_doc_LAW_383365/b004fed0b70d0f223e4a81f8ad6cd92af90a7e3b/" TargetMode="External"/><Relationship Id="rId23" Type="http://schemas.openxmlformats.org/officeDocument/2006/relationships/hyperlink" Target="http://www.consultant.ru/document/cons_doc_LAW_160002/59fd85929d37894fc69f9caf40167ca23ec6c7df/" TargetMode="External"/><Relationship Id="rId10" Type="http://schemas.openxmlformats.org/officeDocument/2006/relationships/hyperlink" Target="http://www.consultant.ru/document/cons_doc_LAW_383365/b004fed0b70d0f223e4a81f8ad6cd92af90a7e3b/" TargetMode="External"/><Relationship Id="rId19" Type="http://schemas.openxmlformats.org/officeDocument/2006/relationships/hyperlink" Target="http://www.consultant.ru/document/cons_doc_LAW_383365/b004fed0b70d0f223e4a81f8ad6cd92af90a7e3b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83365/b004fed0b70d0f223e4a81f8ad6cd92af90a7e3b/" TargetMode="External"/><Relationship Id="rId14" Type="http://schemas.openxmlformats.org/officeDocument/2006/relationships/hyperlink" Target="http://www.consultant.ru/document/cons_doc_LAW_330026/3d0cac60971a511280cbba229d9b6329c07731f7/" TargetMode="External"/><Relationship Id="rId22" Type="http://schemas.openxmlformats.org/officeDocument/2006/relationships/hyperlink" Target="http://www.consultant.ru/document/cons_doc_LAW_383365/b004fed0b70d0f223e4a81f8ad6cd92af90a7e3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1409</Words>
  <Characters>8035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Мутигуллина</dc:creator>
  <cp:keywords/>
  <dc:description/>
  <cp:lastModifiedBy>Мутигуллина</cp:lastModifiedBy>
  <cp:revision>2</cp:revision>
  <dcterms:created xsi:type="dcterms:W3CDTF">2021-07-28T18:01:00Z</dcterms:created>
  <dcterms:modified xsi:type="dcterms:W3CDTF">2021-07-28T18:02:00Z</dcterms:modified>
</cp:coreProperties>
</file>